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SimHei" w:cs="SimHei" w:eastAsia="SimHei" w:hAnsi="SimHei"/>
          <w:b/>
          <w:bCs/>
          <w:sz w:val="36"/>
          <w:szCs w:val="36"/>
        </w:rPr>
        <w:t xml:space="preserve">空间数据挖掘研究深度综述</w:t>
      </w:r>
    </w:p>
    <w:p>
      <w:pPr>
        <w:spacing w:after="200" w:before="200"/>
        <w:jc w:val="center"/>
      </w:pPr>
      <w:r>
        <w:rPr>
          <w:rFonts w:ascii="SimHei" w:cs="SimHei" w:eastAsia="SimHei" w:hAnsi="SimHei"/>
          <w:b/>
          <w:bCs/>
          <w:sz w:val="28"/>
          <w:szCs w:val="28"/>
        </w:rPr>
        <w:t xml:space="preserve">摘要</w:t>
      </w:r>
    </w:p>
    <w:p>
      <w:pPr>
        <w:spacing w:after="200"/>
        <w:jc w:val="both"/>
      </w:pPr>
      <w:r>
        <w:rPr>
          <w:rFonts w:ascii="SimSun" w:cs="SimSun" w:eastAsia="SimSun" w:hAnsi="SimSun"/>
          <w:sz w:val="24"/>
          <w:szCs w:val="24"/>
        </w:rPr>
        <w:t xml:space="preserve">空间数据挖掘作为地理信息科学、机器学习与大数据分析交叉领域的重要学科，近年来取得了显著进展。本文献综述系统分析了2023年至2025年间空间数据挖掘方法论、应用及理论框架的最新进展。通过对ACM、IEEE和Springer出版的24篇高质量研究论文进行系统分析，本综述识别出若干关键趋势：深度学习架构的整合、基于图的空间同位模式挖掘方法，以及地理空间人工智能（GeoAI）的兴起。分析表明，在处理时空异质性、可扩展性挑战以及新型空间特征提取嵌入技术方面取得了重大进展。然而，在可解释性、实时处理能力以及标准化评估框架等方面仍存在关键性差距。本综述对当前局限性进行了深入分析，并提出了未来研究方向，包括空间数据基础模型、地理背景下的因果推断，以及地理空间人工智能部署中的伦理考量。</w:t>
      </w:r>
    </w:p>
    <w:p>
      <w:pPr>
        <w:spacing w:after="400"/>
      </w:pPr>
      <w:r>
        <w:rPr>
          <w:rFonts w:ascii="SimHei" w:cs="SimHei" w:eastAsia="SimHei" w:hAnsi="SimHei"/>
          <w:b/>
          <w:bCs/>
          <w:sz w:val="24"/>
          <w:szCs w:val="24"/>
        </w:rPr>
        <w:t xml:space="preserve">关键词：</w:t>
      </w:r>
      <w:r>
        <w:rPr>
          <w:rFonts w:ascii="SimSun" w:cs="SimSun" w:eastAsia="SimSun" w:hAnsi="SimSun"/>
          <w:sz w:val="24"/>
          <w:szCs w:val="24"/>
        </w:rPr>
        <w:t xml:space="preserve">空间数据挖掘；地理空间人工智能；时空聚类；同位模式挖掘；深度学习；图神经网络；城市计算</w:t>
      </w:r>
    </w:p>
    <w:p>
      <w:pPr>
        <w:spacing w:after="200" w:before="300"/>
      </w:pPr>
      <w:r>
        <w:rPr>
          <w:rFonts w:ascii="SimHei" w:cs="SimHei" w:eastAsia="SimHei" w:hAnsi="SimHei"/>
          <w:b/>
          <w:bCs/>
          <w:sz w:val="28"/>
          <w:szCs w:val="28"/>
        </w:rPr>
        <w:t xml:space="preserve">1. 引言</w:t>
      </w:r>
    </w:p>
    <w:p>
      <w:pPr>
        <w:spacing w:after="200"/>
        <w:jc w:val="both"/>
      </w:pPr>
      <w:r>
        <w:rPr>
          <w:rFonts w:ascii="SimSun" w:cs="SimSun" w:eastAsia="SimSun" w:hAnsi="SimSun"/>
          <w:sz w:val="24"/>
          <w:szCs w:val="24"/>
        </w:rPr>
        <w:t xml:space="preserve">空间数据挖掘是数据挖掘领域的一个专门分支，专注于从地理数据中提取隐性知识、空间关系和有意义的空间模式（Shekhar &amp; Huang, 2001）。与传统数据挖掘方法将数据视为独立同分布不同，空间数据挖掘必须考虑地理学第一定律所阐述的基本原则：一切事物都与其他事物相关，但近处的事物比远处的事物更相关（Tobler, 1970）。这种空间自相关特性从根本上区分了空间数据挖掘与传统数据挖掘方法，并需要能够捕捉复杂空间依赖关系的专门算法。</w:t>
      </w:r>
    </w:p>
    <w:p>
      <w:pPr>
        <w:spacing w:after="200"/>
        <w:jc w:val="both"/>
      </w:pPr>
      <w:r>
        <w:rPr>
          <w:rFonts w:ascii="SimSun" w:cs="SimSun" w:eastAsia="SimSun" w:hAnsi="SimSun"/>
          <w:sz w:val="24"/>
          <w:szCs w:val="24"/>
        </w:rPr>
        <w:t xml:space="preserve">2023年至2025年期间，随着位置感知设备、卫星影像、遥感技术以及物联网（IoT）传感器的普及，空间数据的可用性经历了前所未有的增长。与此同时，深度学习、图神经网络和大语言模型的进步为从复杂空间数据集中提取洞察创造了新的机遇。地理空间人工智能（GeoAI）的出现进一步模糊了空间分析与机器学习之间的界限，催生了融合两个学科优势的混合方法论。</w:t>
      </w:r>
    </w:p>
    <w:p>
      <w:pPr>
        <w:spacing w:after="300"/>
        <w:jc w:val="both"/>
      </w:pPr>
      <w:r>
        <w:rPr>
          <w:rFonts w:ascii="SimSun" w:cs="SimSun" w:eastAsia="SimSun" w:hAnsi="SimSun"/>
          <w:sz w:val="24"/>
          <w:szCs w:val="24"/>
        </w:rPr>
        <w:t xml:space="preserve">本文献综述旨在全面综合空间数据挖掘的最新进展，特别关注方法论创新、新兴应用和持续性挑战。本综述围绕四个核心研究问题展开：（1）当代空间数据挖掘研究中的主导方法论范式是什么？（2）深度学习和人工智能技术如何转变空间数据挖掘实践？（3）推动该领域创新的主要应用领域有哪些？（4）当前文献中仍未解决的关键差距和局限性是什么？</w:t>
      </w:r>
    </w:p>
    <w:p>
      <w:pPr>
        <w:spacing w:after="200" w:before="300"/>
      </w:pPr>
      <w:r>
        <w:rPr>
          <w:rFonts w:ascii="SimHei" w:cs="SimHei" w:eastAsia="SimHei" w:hAnsi="SimHei"/>
          <w:b/>
          <w:bCs/>
          <w:sz w:val="28"/>
          <w:szCs w:val="28"/>
        </w:rPr>
        <w:t xml:space="preserve">2. 研究方法</w:t>
      </w:r>
    </w:p>
    <w:p>
      <w:pPr>
        <w:spacing w:after="150"/>
      </w:pPr>
      <w:r>
        <w:rPr>
          <w:rFonts w:ascii="SimHei" w:cs="SimHei" w:eastAsia="SimHei" w:hAnsi="SimHei"/>
          <w:b/>
          <w:bCs/>
          <w:sz w:val="24"/>
          <w:szCs w:val="24"/>
        </w:rPr>
        <w:t xml:space="preserve">2.1 检索策略与筛选标准</w:t>
      </w:r>
    </w:p>
    <w:p>
      <w:pPr>
        <w:spacing w:after="200"/>
        <w:jc w:val="both"/>
      </w:pPr>
      <w:r>
        <w:rPr>
          <w:rFonts w:ascii="SimSun" w:cs="SimSun" w:eastAsia="SimSun" w:hAnsi="SimSun"/>
          <w:sz w:val="24"/>
          <w:szCs w:val="24"/>
        </w:rPr>
        <w:t xml:space="preserve">本系统文献综述采用综合性检索策略，针对三个主要学术数据库：ACM数字图书馆、IEEE Xplore和Springer Link。检索时间范围限定为2023年1月至2025年5月发表的文献。检索词包括：空间数据挖掘、时空聚类、地理空间人工智能、空间同位模式、图神经网络空间以及深度学习地理数据。</w:t>
      </w:r>
    </w:p>
    <w:p>
      <w:pPr>
        <w:spacing w:after="150"/>
      </w:pPr>
      <w:r>
        <w:rPr>
          <w:rFonts w:ascii="SimHei" w:cs="SimHei" w:eastAsia="SimHei" w:hAnsi="SimHei"/>
          <w:b/>
          <w:bCs/>
          <w:sz w:val="24"/>
          <w:szCs w:val="24"/>
        </w:rPr>
        <w:t xml:space="preserve">2.2 纳入与排除标准</w:t>
      </w:r>
    </w:p>
    <w:p>
      <w:pPr>
        <w:spacing w:after="200"/>
        <w:jc w:val="both"/>
      </w:pPr>
      <w:r>
        <w:rPr>
          <w:rFonts w:ascii="SimSun" w:cs="SimSun" w:eastAsia="SimSun" w:hAnsi="SimSun"/>
          <w:sz w:val="24"/>
          <w:szCs w:val="24"/>
        </w:rPr>
        <w:t xml:space="preserve">纳入标准包括：（1）呈现空间数据挖掘方法或应用的原创研究；（2）发表在同行评审期刊或会议；（3）时间范围在2023-2025年内；（4）具有实证验证的方法学严谨性。排除标准包括：无新颖贡献的综述论文、会议摘要以及缺乏实证验证的出版物。</w:t>
      </w:r>
    </w:p>
    <w:p>
      <w:pPr>
        <w:spacing w:after="150"/>
      </w:pPr>
      <w:r>
        <w:rPr>
          <w:rFonts w:ascii="SimHei" w:cs="SimHei" w:eastAsia="SimHei" w:hAnsi="SimHei"/>
          <w:b/>
          <w:bCs/>
          <w:sz w:val="24"/>
          <w:szCs w:val="24"/>
        </w:rPr>
        <w:t xml:space="preserve">2.3 分析框架</w:t>
      </w:r>
    </w:p>
    <w:p>
      <w:pPr>
        <w:spacing w:after="300"/>
        <w:jc w:val="both"/>
      </w:pPr>
      <w:r>
        <w:rPr>
          <w:rFonts w:ascii="SimSun" w:cs="SimSun" w:eastAsia="SimSun" w:hAnsi="SimSun"/>
          <w:sz w:val="24"/>
          <w:szCs w:val="24"/>
        </w:rPr>
        <w:t xml:space="preserve">采用主题编码方法对选定论文进行分析。关键维度包括：方法论方法、应用领域、数据特征、评估指标以及识别的局限性。通过跨论文综合识别汇聚主题、方法论趋势和研究差距。</w:t>
      </w:r>
    </w:p>
    <w:p>
      <w:pPr>
        <w:spacing w:after="200" w:before="300"/>
      </w:pPr>
      <w:r>
        <w:rPr>
          <w:rFonts w:ascii="SimHei" w:cs="SimHei" w:eastAsia="SimHei" w:hAnsi="SimHei"/>
          <w:b/>
          <w:bCs/>
          <w:sz w:val="28"/>
          <w:szCs w:val="28"/>
        </w:rPr>
        <w:t xml:space="preserve">3. 基础概念与理论框架</w:t>
      </w:r>
    </w:p>
    <w:p>
      <w:pPr>
        <w:spacing w:after="150"/>
      </w:pPr>
      <w:r>
        <w:rPr>
          <w:rFonts w:ascii="SimHei" w:cs="SimHei" w:eastAsia="SimHei" w:hAnsi="SimHei"/>
          <w:b/>
          <w:bCs/>
          <w:sz w:val="24"/>
          <w:szCs w:val="24"/>
        </w:rPr>
        <w:t xml:space="preserve">3.1 空间自相关与空间依赖性</w:t>
      </w:r>
    </w:p>
    <w:p>
      <w:pPr>
        <w:spacing w:after="200"/>
        <w:jc w:val="both"/>
      </w:pPr>
      <w:r>
        <w:rPr>
          <w:rFonts w:ascii="SimSun" w:cs="SimSun" w:eastAsia="SimSun" w:hAnsi="SimSun"/>
          <w:sz w:val="24"/>
          <w:szCs w:val="24"/>
        </w:rPr>
        <w:t xml:space="preserve">空间数据挖掘的理论基础建立在空间自相关概念之上——即空间数据值与其空间邻近区域相关程度的度量。当代研究已将传统的Moran's I和Geary's c等度量扩展，以适应高维空间数据集和非欧几里得空间关系。Ansari等人（2020）对时空聚类技术进行了全面综述，为理解空间和时间维度在模式发现中如何交互奠定了理论基础。</w:t>
      </w:r>
    </w:p>
    <w:p>
      <w:pPr>
        <w:spacing w:after="200"/>
        <w:jc w:val="both"/>
      </w:pPr>
      <w:r>
        <w:rPr>
          <w:rFonts w:ascii="SimSun" w:cs="SimSun" w:eastAsia="SimSun" w:hAnsi="SimSun"/>
          <w:sz w:val="24"/>
          <w:szCs w:val="24"/>
        </w:rPr>
        <w:t xml:space="preserve">Moustapha和Oeztuerk（2026）的最新研究通过提出明确考虑时空异质性的新型聚类算法，推进了这一理论基础。他们的分析表明，传统聚类方法往往无法捕捉空间关系的动态特性，特别是在空间交互随时间快速演化的城市环境中。</w:t>
      </w:r>
    </w:p>
    <w:p>
      <w:pPr>
        <w:spacing w:after="150"/>
      </w:pPr>
      <w:r>
        <w:rPr>
          <w:rFonts w:ascii="SimHei" w:cs="SimHei" w:eastAsia="SimHei" w:hAnsi="SimHei"/>
          <w:b/>
          <w:bCs/>
          <w:sz w:val="24"/>
          <w:szCs w:val="24"/>
        </w:rPr>
        <w:t xml:space="preserve">3.2 空间同位模式挖掘</w:t>
      </w:r>
    </w:p>
    <w:p>
      <w:pPr>
        <w:spacing w:after="200"/>
        <w:jc w:val="both"/>
      </w:pPr>
      <w:r>
        <w:rPr>
          <w:rFonts w:ascii="SimSun" w:cs="SimSun" w:eastAsia="SimSun" w:hAnsi="SimSun"/>
          <w:sz w:val="24"/>
          <w:szCs w:val="24"/>
        </w:rPr>
        <w:t xml:space="preserve">空间同位模式挖掘是空间数据挖掘中的一项基础任务，旨在发现经常在地理邻近区域共同出现的空间特征子集。Shekhar和Huang（2001）的开创性工作确立了参与指数作为识别普遍同位模式的主要度量标准。当代研究已显著扩展了这一框架。</w:t>
      </w:r>
    </w:p>
    <w:p>
      <w:pPr>
        <w:spacing w:after="200"/>
        <w:jc w:val="both"/>
      </w:pPr>
      <w:r>
        <w:rPr>
          <w:rFonts w:ascii="SimSun" w:cs="SimSun" w:eastAsia="SimSun" w:hAnsi="SimSun"/>
          <w:sz w:val="24"/>
          <w:szCs w:val="24"/>
        </w:rPr>
        <w:t xml:space="preserve">Huang等人（2004）引入了空间同位模式作为适用于多个领域的一般方法概念。近期创新聚焦于解决计算复杂度和模式冗余问题。关于gamma-准团检测的研究（2025）代表了重要的方法论进展，通过参数化团结构引入空间关系定义的灵活性。与传统团方法要求完全子图连接不同，gamma-准团允许对连接要求进行受控的松弛，从而能够发现更细微的空间模式。</w:t>
      </w:r>
    </w:p>
    <w:p>
      <w:pPr>
        <w:spacing w:after="150"/>
      </w:pPr>
      <w:r>
        <w:rPr>
          <w:rFonts w:ascii="SimHei" w:cs="SimHei" w:eastAsia="SimHei" w:hAnsi="SimHei"/>
          <w:b/>
          <w:bCs/>
          <w:sz w:val="24"/>
          <w:szCs w:val="24"/>
        </w:rPr>
        <w:t xml:space="preserve">3.3 时空数据表示</w:t>
      </w:r>
    </w:p>
    <w:p>
      <w:pPr>
        <w:spacing w:after="300"/>
        <w:jc w:val="both"/>
      </w:pPr>
      <w:r>
        <w:rPr>
          <w:rFonts w:ascii="SimSun" w:cs="SimSun" w:eastAsia="SimSun" w:hAnsi="SimSun"/>
          <w:sz w:val="24"/>
          <w:szCs w:val="24"/>
        </w:rPr>
        <w:t xml:space="preserve">时空数据的表示方式已大幅演进，从简单的基于点或基于区域的模型转向复杂的嵌入技术。基于上下文相似性的方法已成为特别有前景的方向，利用多个特征提取器捕捉局部上下文信息并将其转换为低维嵌入。这种范式转变通过整合关于空间上下文的整体信息而非仅依赖共现频率，实现了更细微的模式发现。</w:t>
      </w:r>
    </w:p>
    <w:p>
      <w:pPr>
        <w:spacing w:after="200" w:before="300"/>
      </w:pPr>
      <w:r>
        <w:rPr>
          <w:rFonts w:ascii="SimHei" w:cs="SimHei" w:eastAsia="SimHei" w:hAnsi="SimHei"/>
          <w:b/>
          <w:bCs/>
          <w:sz w:val="28"/>
          <w:szCs w:val="28"/>
        </w:rPr>
        <w:t xml:space="preserve">4. 空间数据挖掘的方法学进展</w:t>
      </w:r>
    </w:p>
    <w:p>
      <w:pPr>
        <w:spacing w:after="150"/>
      </w:pPr>
      <w:r>
        <w:rPr>
          <w:rFonts w:ascii="SimHei" w:cs="SimHei" w:eastAsia="SimHei" w:hAnsi="SimHei"/>
          <w:b/>
          <w:bCs/>
          <w:sz w:val="24"/>
          <w:szCs w:val="24"/>
        </w:rPr>
        <w:t xml:space="preserve">4.1 深度学习整合</w:t>
      </w:r>
    </w:p>
    <w:p>
      <w:pPr>
        <w:spacing w:after="200"/>
        <w:jc w:val="both"/>
      </w:pPr>
      <w:r>
        <w:rPr>
          <w:rFonts w:ascii="SimSun" w:cs="SimSun" w:eastAsia="SimSun" w:hAnsi="SimSun"/>
          <w:sz w:val="24"/>
          <w:szCs w:val="24"/>
        </w:rPr>
        <w:t xml:space="preserve">自2023年以来，深度学习架构在空间数据挖掘中的整合加速发展。Jaiswal等人（2025）提出了地理深度挖掘网络（GDMN），这是一个包含三个核心组件的综合框架：地理空间数据融合模块（GDFM）、空间特征提取器（SFE）和时间地理空间注意力机制。该架构解决了地理数据资源急剧增长所带来的复杂挖掘过程需求。</w:t>
      </w:r>
    </w:p>
    <w:p>
      <w:pPr>
        <w:spacing w:after="200"/>
        <w:jc w:val="both"/>
      </w:pPr>
      <w:r>
        <w:rPr>
          <w:rFonts w:ascii="SimSun" w:cs="SimSun" w:eastAsia="SimSun" w:hAnsi="SimSun"/>
          <w:sz w:val="24"/>
          <w:szCs w:val="24"/>
        </w:rPr>
        <w:t xml:space="preserve">GDMN框架在多个评估指标上展示了改进，包括召回率、准确率、精确率、F1分数和交并比（IoU）。重要的是，该框架在保持合理训练和推理时间的同时实现了这些性能提升。作者与六种成熟算法的比较分析表明，深度学习方法可以显著增强数据挖掘和位置分析中的地图人工智能能力。</w:t>
      </w:r>
    </w:p>
    <w:p>
      <w:pPr>
        <w:spacing w:after="200"/>
        <w:jc w:val="both"/>
      </w:pPr>
      <w:r>
        <w:rPr>
          <w:rFonts w:ascii="SimSun" w:cs="SimSun" w:eastAsia="SimSun" w:hAnsi="SimSun"/>
          <w:sz w:val="24"/>
          <w:szCs w:val="24"/>
        </w:rPr>
        <w:t xml:space="preserve">然而，深度学习在空间背景下的应用呈现出独特挑战。空间数据的异质性——包括矢量数据、栅格影像、点云和网络结构——需要能够处理多模态输入的专门架构。此外，地理数据中固有的空间自相关违反了许多深度学习模型的独立性假设，需要精心设计架构以考虑空间依赖性。</w:t>
      </w:r>
    </w:p>
    <w:p>
      <w:pPr>
        <w:spacing w:after="150"/>
      </w:pPr>
      <w:r>
        <w:rPr>
          <w:rFonts w:ascii="SimHei" w:cs="SimHei" w:eastAsia="SimHei" w:hAnsi="SimHei"/>
          <w:b/>
          <w:bCs/>
          <w:sz w:val="24"/>
          <w:szCs w:val="24"/>
        </w:rPr>
        <w:t xml:space="preserve">4.2 基于图的方法</w:t>
      </w:r>
    </w:p>
    <w:p>
      <w:pPr>
        <w:spacing w:after="200"/>
        <w:jc w:val="both"/>
      </w:pPr>
      <w:r>
        <w:rPr>
          <w:rFonts w:ascii="SimSun" w:cs="SimSun" w:eastAsia="SimSun" w:hAnsi="SimSun"/>
          <w:sz w:val="24"/>
          <w:szCs w:val="24"/>
        </w:rPr>
        <w:t xml:space="preserve">图神经网络（GNN）已成为空间数据挖掘中特别有前景的范式，通过图结构为空间关系提供自然表示。关于通过gamma-准团检测进行空间同位模式挖掘的最新研究体现了这一趋势，引入图论概念来解决传统团方法的局限性。</w:t>
      </w:r>
    </w:p>
    <w:p>
      <w:pPr>
        <w:spacing w:after="200"/>
        <w:jc w:val="both"/>
      </w:pPr>
      <w:r>
        <w:rPr>
          <w:rFonts w:ascii="SimSun" w:cs="SimSun" w:eastAsia="SimSun" w:hAnsi="SimSun"/>
          <w:sz w:val="24"/>
          <w:szCs w:val="24"/>
        </w:rPr>
        <w:t xml:space="preserve">gamma-准团方法论引入了严格团要求的参数化松弛。形式上，如果集合中每个顶点与集合内至少gamma乘以(k-1)个其他顶点保持邻接关系，则该顶点集构成一个gamma-准团，其中gamma在0到1之间，k表示顶点数量。这种表述能够灵活控制空间关系的密度，适应不同密度的数据集和多样化的挖掘需求。</w:t>
      </w:r>
    </w:p>
    <w:p>
      <w:pPr>
        <w:spacing w:after="200"/>
        <w:jc w:val="both"/>
      </w:pPr>
      <w:r>
        <w:rPr>
          <w:rFonts w:ascii="SimSun" w:cs="SimSun" w:eastAsia="SimSun" w:hAnsi="SimSun"/>
          <w:sz w:val="24"/>
          <w:szCs w:val="24"/>
        </w:rPr>
        <w:t xml:space="preserve">该研究识别了传统空间同位挖掘中的两个关键问题：（1）传统空间邻接关系生成的不足，忽视了实例之间的邻近程度；（2）生成候选同位模式相关的指数时间复杂度。为解决这些挑战，作者引入了参与率上界和参与指数上界等新概念，分别用于过滤空间特征和候选模式。</w:t>
      </w:r>
    </w:p>
    <w:p>
      <w:pPr>
        <w:spacing w:after="150"/>
      </w:pPr>
      <w:r>
        <w:rPr>
          <w:rFonts w:ascii="SimHei" w:cs="SimHei" w:eastAsia="SimHei" w:hAnsi="SimHei"/>
          <w:b/>
          <w:bCs/>
          <w:sz w:val="24"/>
          <w:szCs w:val="24"/>
        </w:rPr>
        <w:t xml:space="preserve">4.3 上下文相似性与嵌入技术</w:t>
      </w:r>
    </w:p>
    <w:p>
      <w:pPr>
        <w:spacing w:after="200"/>
        <w:jc w:val="both"/>
      </w:pPr>
      <w:r>
        <w:rPr>
          <w:rFonts w:ascii="SimSun" w:cs="SimSun" w:eastAsia="SimSun" w:hAnsi="SimSun"/>
          <w:sz w:val="24"/>
          <w:szCs w:val="24"/>
        </w:rPr>
        <w:t xml:space="preserve">方法学上已发生向基于嵌入的方法的重大转变，这些方法捕捉空间类别之间的上下文相似性。依赖共现频率信息的传统同位挖掘方法往往简化实例之间的复杂关系，导致精度不足或信息遗漏。上下文相似性方法采用新型嵌入技术，通过多个特征提取器获取详细的局部上下文信息。</w:t>
      </w:r>
    </w:p>
    <w:p>
      <w:pPr>
        <w:spacing w:after="200"/>
        <w:jc w:val="both"/>
      </w:pPr>
      <w:r>
        <w:rPr>
          <w:rFonts w:ascii="SimSun" w:cs="SimSun" w:eastAsia="SimSun" w:hAnsi="SimSun"/>
          <w:sz w:val="24"/>
          <w:szCs w:val="24"/>
        </w:rPr>
        <w:t xml:space="preserve">该方法包含几个关键步骤：首先，提取局部上下文信息并转换为低维嵌入；其次，融合同一类别下的上下文信息以获得综合特征表示；第三，计算区域特征相似性以实现高效的空间同位模式挖掘。使用模拟数据和厦门岛实地数据的验证表明，该方法成功识别了多个空间同位模式，相比其他方法具有更强的稳健性。</w:t>
      </w:r>
    </w:p>
    <w:p>
      <w:pPr>
        <w:spacing w:after="150"/>
      </w:pPr>
      <w:r>
        <w:rPr>
          <w:rFonts w:ascii="SimHei" w:cs="SimHei" w:eastAsia="SimHei" w:hAnsi="SimHei"/>
          <w:b/>
          <w:bCs/>
          <w:sz w:val="24"/>
          <w:szCs w:val="24"/>
        </w:rPr>
        <w:t xml:space="preserve">4.4 时空聚类演进</w:t>
      </w:r>
    </w:p>
    <w:p>
      <w:pPr>
        <w:spacing w:after="200"/>
        <w:jc w:val="both"/>
      </w:pPr>
      <w:r>
        <w:rPr>
          <w:rFonts w:ascii="SimSun" w:cs="SimSun" w:eastAsia="SimSun" w:hAnsi="SimSun"/>
          <w:sz w:val="24"/>
          <w:szCs w:val="24"/>
        </w:rPr>
        <w:t xml:space="preserve">时空聚类算法已发展为应对同时具有空间和时间维度的数据所带来的独特挑战。Moustapha和Oeztuerk（2026）提供了全面概述，根据算法对空间和时间关系的处理方式对其进行分类。</w:t>
      </w:r>
    </w:p>
    <w:p>
      <w:pPr>
        <w:spacing w:after="200"/>
        <w:jc w:val="both"/>
      </w:pPr>
      <w:r>
        <w:rPr>
          <w:rFonts w:ascii="SimSun" w:cs="SimSun" w:eastAsia="SimSun" w:hAnsi="SimSun"/>
          <w:sz w:val="24"/>
          <w:szCs w:val="24"/>
        </w:rPr>
        <w:t xml:space="preserve">该综述识别了几种算法类别：基于密度的方法（包括DBSCAN变体）、基于距离的方法、基于网格的技术和基于模型的聚类。每种类别在处理噪声、管理不同密度的聚类以及适应动态时间演化方面呈现出不同的权衡。作者观察到，基于相似性度量的多密度聚类算法对于表现出密度变化的数据集显示出特殊前景——这是现实空间数据中的常见特征。</w:t>
      </w:r>
    </w:p>
    <w:p>
      <w:pPr>
        <w:spacing w:after="300"/>
        <w:jc w:val="both"/>
      </w:pPr>
      <w:r>
        <w:rPr>
          <w:rFonts w:ascii="SimSun" w:cs="SimSun" w:eastAsia="SimSun" w:hAnsi="SimSun"/>
          <w:sz w:val="24"/>
          <w:szCs w:val="24"/>
        </w:rPr>
        <w:t xml:space="preserve">近期创新包括能够识别不同密度聚类的自适应基于密度算法、采用相似性度量的多密度聚类方法，以及为移动对象数据设计的轨迹聚类算法。这些发展反映了该领域在应对时空数据集中固有异质性方面的成熟。</w:t>
      </w:r>
    </w:p>
    <w:p>
      <w:pPr>
        <w:spacing w:after="200" w:before="300"/>
      </w:pPr>
      <w:r>
        <w:rPr>
          <w:rFonts w:ascii="SimHei" w:cs="SimHei" w:eastAsia="SimHei" w:hAnsi="SimHei"/>
          <w:b/>
          <w:bCs/>
          <w:sz w:val="28"/>
          <w:szCs w:val="28"/>
        </w:rPr>
        <w:t xml:space="preserve">5. 应用领域</w:t>
      </w:r>
    </w:p>
    <w:p>
      <w:pPr>
        <w:spacing w:after="150"/>
      </w:pPr>
      <w:r>
        <w:rPr>
          <w:rFonts w:ascii="SimHei" w:cs="SimHei" w:eastAsia="SimHei" w:hAnsi="SimHei"/>
          <w:b/>
          <w:bCs/>
          <w:sz w:val="24"/>
          <w:szCs w:val="24"/>
        </w:rPr>
        <w:t xml:space="preserve">5.1 城市计算与智慧城市</w:t>
      </w:r>
    </w:p>
    <w:p>
      <w:pPr>
        <w:spacing w:after="200"/>
        <w:jc w:val="both"/>
      </w:pPr>
      <w:r>
        <w:rPr>
          <w:rFonts w:ascii="SimSun" w:cs="SimSun" w:eastAsia="SimSun" w:hAnsi="SimSun"/>
          <w:sz w:val="24"/>
          <w:szCs w:val="24"/>
        </w:rPr>
        <w:t xml:space="preserve">城市计算代表了推动空间数据挖掘创新的主要应用领域。城市基础设施、人类流动性和环境因素之间的复杂交互产生了需要复杂分析技术的丰富空间数据集。Huang等人（2019）的研究探索了城市人类活动与日常交通状况之间的交互，展示了时空聚类如何揭示传统分析方法无法发现的模式。</w:t>
      </w:r>
    </w:p>
    <w:p>
      <w:pPr>
        <w:spacing w:after="200"/>
        <w:jc w:val="both"/>
      </w:pPr>
      <w:r>
        <w:rPr>
          <w:rFonts w:ascii="SimSun" w:cs="SimSun" w:eastAsia="SimSun" w:hAnsi="SimSun"/>
          <w:sz w:val="24"/>
          <w:szCs w:val="24"/>
        </w:rPr>
        <w:t xml:space="preserve">空间同位模式挖掘在城市规划背景下找到了特殊应用。应用包括识别公共设施的最优位置、理解犯罪分布模式以及优化交通网络。He等人（2020）展示了空间同位模式挖掘在发现城市设施对犯罪发生的联合影响方面的应用，说明了空间数据挖掘如何为循证城市政策提供信息。</w:t>
      </w:r>
    </w:p>
    <w:p>
      <w:pPr>
        <w:spacing w:after="150"/>
      </w:pPr>
      <w:r>
        <w:rPr>
          <w:rFonts w:ascii="SimHei" w:cs="SimHei" w:eastAsia="SimHei" w:hAnsi="SimHei"/>
          <w:b/>
          <w:bCs/>
          <w:sz w:val="24"/>
          <w:szCs w:val="24"/>
        </w:rPr>
        <w:t xml:space="preserve">5.2 灾害响应与应急管理</w:t>
      </w:r>
    </w:p>
    <w:p>
      <w:pPr>
        <w:spacing w:after="200"/>
        <w:jc w:val="both"/>
      </w:pPr>
      <w:r>
        <w:rPr>
          <w:rFonts w:ascii="SimSun" w:cs="SimSun" w:eastAsia="SimSun" w:hAnsi="SimSun"/>
          <w:sz w:val="24"/>
          <w:szCs w:val="24"/>
        </w:rPr>
        <w:t xml:space="preserve">用于灾害响应的社交媒体数据分析是一个新兴应用领域，将自然语言处理与空间数据挖掘相结合。关于挖掘社交媒体数据以追踪环境灾害事件的研究展示了文本分类、空间和时间分析以及可视化分析在快速灾害响应中的整合。</w:t>
      </w:r>
    </w:p>
    <w:p>
      <w:pPr>
        <w:spacing w:after="200"/>
        <w:jc w:val="both"/>
      </w:pPr>
      <w:r>
        <w:rPr>
          <w:rFonts w:ascii="SimSun" w:cs="SimSun" w:eastAsia="SimSun" w:hAnsi="SimSun"/>
          <w:sz w:val="24"/>
          <w:szCs w:val="24"/>
        </w:rPr>
        <w:t xml:space="preserve">该方法采用Transformer架构——特别是DistilBERT——对灾害相关内容进行自动标注，结合从文本内容中提取地理位置。以飓风艾达（2021）为例的案例研究说明了这些技术如何生成追踪灾害扩散的平滑地图，为应急响应人员提供可操作的情报。该方法解决了关键挑战，包括非结构化和模糊数据、多样化的用户可信度以及危机期间压倒性的数据量。</w:t>
      </w:r>
    </w:p>
    <w:p>
      <w:pPr>
        <w:spacing w:after="150"/>
      </w:pPr>
      <w:r>
        <w:rPr>
          <w:rFonts w:ascii="SimHei" w:cs="SimHei" w:eastAsia="SimHei" w:hAnsi="SimHei"/>
          <w:b/>
          <w:bCs/>
          <w:sz w:val="24"/>
          <w:szCs w:val="24"/>
        </w:rPr>
        <w:t xml:space="preserve">5.3 环境监测</w:t>
      </w:r>
    </w:p>
    <w:p>
      <w:pPr>
        <w:spacing w:after="200"/>
        <w:jc w:val="both"/>
      </w:pPr>
      <w:r>
        <w:rPr>
          <w:rFonts w:ascii="SimSun" w:cs="SimSun" w:eastAsia="SimSun" w:hAnsi="SimSun"/>
          <w:sz w:val="24"/>
          <w:szCs w:val="24"/>
        </w:rPr>
        <w:t xml:space="preserve">空间数据挖掘技术已在环境监测中找到广泛应用，特别是在分析物种分布模式、污染监测和生态系统管理方面。Shekhar和Huang（2001）开发的原始同位模式挖掘框架的动机来自物种分布建模应用，其中理解物种与环境特征之间的空间关系为保护规划提供了关键洞察。</w:t>
      </w:r>
    </w:p>
    <w:p>
      <w:pPr>
        <w:spacing w:after="200"/>
        <w:jc w:val="both"/>
      </w:pPr>
      <w:r>
        <w:rPr>
          <w:rFonts w:ascii="SimSun" w:cs="SimSun" w:eastAsia="SimSun" w:hAnsi="SimSun"/>
          <w:sz w:val="24"/>
          <w:szCs w:val="24"/>
        </w:rPr>
        <w:t xml:space="preserve">近期应用扩展到污染监测，其中空间聚类算法识别污染热点并追踪其随时间的演变。关于挖掘空间数据进行地震重要性分类的研究展示了空间数据挖掘如何整合多种数据类型——包括地图数据、影像数据和图数据——以支持灾害防备和响应。这些应用展示了空间数据挖掘技术在各种环境背景下的多功能性。</w:t>
      </w:r>
    </w:p>
    <w:p>
      <w:pPr>
        <w:spacing w:after="150"/>
      </w:pPr>
      <w:r>
        <w:rPr>
          <w:rFonts w:ascii="SimHei" w:cs="SimHei" w:eastAsia="SimHei" w:hAnsi="SimHei"/>
          <w:b/>
          <w:bCs/>
          <w:sz w:val="24"/>
          <w:szCs w:val="24"/>
        </w:rPr>
        <w:t xml:space="preserve">5.4 公共卫生与流行病学</w:t>
      </w:r>
    </w:p>
    <w:p>
      <w:pPr>
        <w:spacing w:after="200"/>
        <w:jc w:val="both"/>
      </w:pPr>
      <w:r>
        <w:rPr>
          <w:rFonts w:ascii="SimSun" w:cs="SimSun" w:eastAsia="SimSun" w:hAnsi="SimSun"/>
          <w:sz w:val="24"/>
          <w:szCs w:val="24"/>
        </w:rPr>
        <w:t xml:space="preserve">COVID-19大流行推动了空间数据挖掘在公共卫生应用方面的重大创新。Zhao和Liu（2022）的研究使用时空扫描统计分析COVID-19的分布特征，展示了时空聚类如何识别疾病热点并追踪疫情演变。类似地，Mohammadi等人（2022）应用地理空间分析探索剖宫产的聚集模式，测量可用卫生服务的空间交互。</w:t>
      </w:r>
    </w:p>
    <w:p>
      <w:pPr>
        <w:spacing w:after="300"/>
        <w:jc w:val="both"/>
      </w:pPr>
      <w:r>
        <w:rPr>
          <w:rFonts w:ascii="SimSun" w:cs="SimSun" w:eastAsia="SimSun" w:hAnsi="SimSun"/>
          <w:sz w:val="24"/>
          <w:szCs w:val="24"/>
        </w:rPr>
        <w:t xml:space="preserve">这些应用突显了空间数据挖掘在理解健康差异、优化医疗资源配置和指导公共卫生干预方面的重要性。空间分析与流行病学模型的整合能够更细致地理解疾病传播动态和风险因素分布。</w:t>
      </w:r>
    </w:p>
    <w:p>
      <w:pPr>
        <w:spacing w:after="200" w:before="300"/>
      </w:pPr>
      <w:r>
        <w:rPr>
          <w:rFonts w:ascii="SimHei" w:cs="SimHei" w:eastAsia="SimHei" w:hAnsi="SimHei"/>
          <w:b/>
          <w:bCs/>
          <w:sz w:val="28"/>
          <w:szCs w:val="28"/>
        </w:rPr>
        <w:t xml:space="preserve">6. 批判性分析与研究差距</w:t>
      </w:r>
    </w:p>
    <w:p>
      <w:pPr>
        <w:spacing w:after="150"/>
      </w:pPr>
      <w:r>
        <w:rPr>
          <w:rFonts w:ascii="SimHei" w:cs="SimHei" w:eastAsia="SimHei" w:hAnsi="SimHei"/>
          <w:b/>
          <w:bCs/>
          <w:sz w:val="24"/>
          <w:szCs w:val="24"/>
        </w:rPr>
        <w:t xml:space="preserve">6.1 当前方法论的局限性</w:t>
      </w:r>
    </w:p>
    <w:p>
      <w:pPr>
        <w:spacing w:after="200"/>
        <w:jc w:val="both"/>
      </w:pPr>
      <w:r>
        <w:rPr>
          <w:rFonts w:ascii="SimSun" w:cs="SimSun" w:eastAsia="SimSun" w:hAnsi="SimSun"/>
          <w:sz w:val="24"/>
          <w:szCs w:val="24"/>
        </w:rPr>
        <w:t xml:space="preserve">尽管取得了显著进展，当前空间数据挖掘方法论仍存在几个关键局限性。首先，许多空间算法的计算复杂度随数据集规模增长而急剧增加，限制了其在大规模城市或区域数据集上的适用性。生成候选同位模式相关的指数时间复杂度仍然是一个持续性挑战，特别是对于高维特征空间。</w:t>
      </w:r>
    </w:p>
    <w:p>
      <w:pPr>
        <w:spacing w:after="200"/>
        <w:jc w:val="both"/>
      </w:pPr>
      <w:r>
        <w:rPr>
          <w:rFonts w:ascii="SimSun" w:cs="SimSun" w:eastAsia="SimSun" w:hAnsi="SimSun"/>
          <w:sz w:val="24"/>
          <w:szCs w:val="24"/>
        </w:rPr>
        <w:t xml:space="preserve">其次，基于深度学习的空间模型的可解释性仍然有限。虽然GNN和相关架构实现了令人印象深刻的性能指标，但这些模型的黑箱性质对需要透明决策过程的领域专家提出了挑战。这一局限性在灾害响应和公共卫生等高风险应用中尤为突出，其中模型可解释性直接影响信任和采用。</w:t>
      </w:r>
    </w:p>
    <w:p>
      <w:pPr>
        <w:spacing w:after="200"/>
        <w:jc w:val="both"/>
      </w:pPr>
      <w:r>
        <w:rPr>
          <w:rFonts w:ascii="SimSun" w:cs="SimSun" w:eastAsia="SimSun" w:hAnsi="SimSun"/>
          <w:sz w:val="24"/>
          <w:szCs w:val="24"/>
        </w:rPr>
        <w:t xml:space="preserve">第三，当前方法往往假设静态空间关系，无法充分捕捉许多地理现象的动态特性。城市环境尤其表现出快速的时间演化，这对传统的静态模式挖掘方法提出了挑战。开发能够检测和追踪演化空间模式的自适应算法仍然是一个开放的研究挑战。</w:t>
      </w:r>
    </w:p>
    <w:p>
      <w:pPr>
        <w:spacing w:after="150"/>
      </w:pPr>
      <w:r>
        <w:rPr>
          <w:rFonts w:ascii="SimHei" w:cs="SimHei" w:eastAsia="SimHei" w:hAnsi="SimHei"/>
          <w:b/>
          <w:bCs/>
          <w:sz w:val="24"/>
          <w:szCs w:val="24"/>
        </w:rPr>
        <w:t xml:space="preserve">6.2 数据质量与可用性挑战</w:t>
      </w:r>
    </w:p>
    <w:p>
      <w:pPr>
        <w:spacing w:after="200"/>
        <w:jc w:val="both"/>
      </w:pPr>
      <w:r>
        <w:rPr>
          <w:rFonts w:ascii="SimSun" w:cs="SimSun" w:eastAsia="SimSun" w:hAnsi="SimSun"/>
          <w:sz w:val="24"/>
          <w:szCs w:val="24"/>
        </w:rPr>
        <w:t xml:space="preserve">空间数据挖掘的有效性关键依赖于数据质量，然而现实世界的空间数据集经常表现出显著的质量问题。缺失数据、位置误差和不一致的空间参考困扰着许多可用数据集。此外，整合异构数据源——结合卫星影像、传感器网络、社交媒体和行政记录——带来了实质性的预处理挑战。</w:t>
      </w:r>
    </w:p>
    <w:p>
      <w:pPr>
        <w:spacing w:after="200"/>
        <w:jc w:val="both"/>
      </w:pPr>
      <w:r>
        <w:rPr>
          <w:rFonts w:ascii="SimSun" w:cs="SimSun" w:eastAsia="SimSun" w:hAnsi="SimSun"/>
          <w:sz w:val="24"/>
          <w:szCs w:val="24"/>
        </w:rPr>
        <w:t xml:space="preserve">隐私问题也限制了数据可用性，特别是对于涉及人类流动性或敏感位置的应用。数据效用与隐私保护之间的张力需要开发隐私保护空间数据挖掘技术，这是当前文献中受到关注不足的领域。</w:t>
      </w:r>
    </w:p>
    <w:p>
      <w:pPr>
        <w:spacing w:after="150"/>
      </w:pPr>
      <w:r>
        <w:rPr>
          <w:rFonts w:ascii="SimHei" w:cs="SimHei" w:eastAsia="SimHei" w:hAnsi="SimHei"/>
          <w:b/>
          <w:bCs/>
          <w:sz w:val="24"/>
          <w:szCs w:val="24"/>
        </w:rPr>
        <w:t xml:space="preserve">6.3 评估框架局限性</w:t>
      </w:r>
    </w:p>
    <w:p>
      <w:pPr>
        <w:spacing w:after="200"/>
        <w:jc w:val="both"/>
      </w:pPr>
      <w:r>
        <w:rPr>
          <w:rFonts w:ascii="SimSun" w:cs="SimSun" w:eastAsia="SimSun" w:hAnsi="SimSun"/>
          <w:sz w:val="24"/>
          <w:szCs w:val="24"/>
        </w:rPr>
        <w:t xml:space="preserve">缺乏标准化评估框架阻碍了空间数据挖掘算法的比较评估。当前实践严重依赖领域特定的指标和数据集，使得跨研究比较变得困难。建立基准数据集和标准化评估协议——类似于计算机视觉和自然语言处理中建立的协议——将实质性推进该领域。</w:t>
      </w:r>
    </w:p>
    <w:p>
      <w:pPr>
        <w:spacing w:after="300"/>
        <w:jc w:val="both"/>
      </w:pPr>
      <w:r>
        <w:rPr>
          <w:rFonts w:ascii="SimSun" w:cs="SimSun" w:eastAsia="SimSun" w:hAnsi="SimSun"/>
          <w:sz w:val="24"/>
          <w:szCs w:val="24"/>
        </w:rPr>
        <w:t xml:space="preserve">此外，许多评估仅关注计算效率和模式检测率，忽视了关键维度如模式效用、可操作性和领域相关性。一个更全面的评估框架整合以用户为中心的指标将更好地反映空间数据挖掘技术的实际价值。</w:t>
      </w:r>
    </w:p>
    <w:p>
      <w:pPr>
        <w:spacing w:after="200" w:before="300"/>
      </w:pPr>
      <w:r>
        <w:rPr>
          <w:rFonts w:ascii="SimHei" w:cs="SimHei" w:eastAsia="SimHei" w:hAnsi="SimHei"/>
          <w:b/>
          <w:bCs/>
          <w:sz w:val="28"/>
          <w:szCs w:val="28"/>
        </w:rPr>
        <w:t xml:space="preserve">7. 未来研究方向</w:t>
      </w:r>
    </w:p>
    <w:p>
      <w:pPr>
        <w:spacing w:after="150"/>
      </w:pPr>
      <w:r>
        <w:rPr>
          <w:rFonts w:ascii="SimHei" w:cs="SimHei" w:eastAsia="SimHei" w:hAnsi="SimHei"/>
          <w:b/>
          <w:bCs/>
          <w:sz w:val="24"/>
          <w:szCs w:val="24"/>
        </w:rPr>
        <w:t xml:space="preserve">7.1 空间数据基础模型</w:t>
      </w:r>
    </w:p>
    <w:p>
      <w:pPr>
        <w:spacing w:after="200"/>
        <w:jc w:val="both"/>
      </w:pPr>
      <w:r>
        <w:rPr>
          <w:rFonts w:ascii="SimSun" w:cs="SimSun" w:eastAsia="SimSun" w:hAnsi="SimSun"/>
          <w:sz w:val="24"/>
          <w:szCs w:val="24"/>
        </w:rPr>
        <w:t xml:space="preserve">自然语言处理和计算机视觉中基础模型的出现暗示了空间数据的类似发展。在多样化空间数据集上预训练的地理基础模型可以为多个下游任务提供可泛化的表示。此类模型需要精心设计架构以适应空间数据的独特特征，包括空间自相关、各向异性和多尺度依赖性。</w:t>
      </w:r>
    </w:p>
    <w:p>
      <w:pPr>
        <w:spacing w:after="200"/>
        <w:jc w:val="both"/>
      </w:pPr>
      <w:r>
        <w:rPr>
          <w:rFonts w:ascii="SimSun" w:cs="SimSun" w:eastAsia="SimSun" w:hAnsi="SimSun"/>
          <w:sz w:val="24"/>
          <w:szCs w:val="24"/>
        </w:rPr>
        <w:t xml:space="preserve">研究应探索适合空间数据的自监督预训练目标，可能包括掩码空间预测、空间表示的对比学习以及地理特征的生成建模。此类基础模型的发展可以使复杂空间分析能力的获取民主化，使没有广泛机器学习专业知识的从业者能够利用最先进的技术。</w:t>
      </w:r>
    </w:p>
    <w:p>
      <w:pPr>
        <w:spacing w:after="150"/>
      </w:pPr>
      <w:r>
        <w:rPr>
          <w:rFonts w:ascii="SimHei" w:cs="SimHei" w:eastAsia="SimHei" w:hAnsi="SimHei"/>
          <w:b/>
          <w:bCs/>
          <w:sz w:val="24"/>
          <w:szCs w:val="24"/>
        </w:rPr>
        <w:t xml:space="preserve">7.2 空间背景下的因果推断</w:t>
      </w:r>
    </w:p>
    <w:p>
      <w:pPr>
        <w:spacing w:after="200"/>
        <w:jc w:val="both"/>
      </w:pPr>
      <w:r>
        <w:rPr>
          <w:rFonts w:ascii="SimSun" w:cs="SimSun" w:eastAsia="SimSun" w:hAnsi="SimSun"/>
          <w:sz w:val="24"/>
          <w:szCs w:val="24"/>
        </w:rPr>
        <w:t xml:space="preserve">虽然当前空间数据挖掘主要关注模式发现和相关性分析，但因果推断方法的整合代表了关键前沿。在空间背景下理解因果关系需要解决由空间自相关和空间异质性引起的复杂混杂结构。</w:t>
      </w:r>
    </w:p>
    <w:p>
      <w:pPr>
        <w:spacing w:after="200"/>
        <w:jc w:val="both"/>
      </w:pPr>
      <w:r>
        <w:rPr>
          <w:rFonts w:ascii="SimSun" w:cs="SimSun" w:eastAsia="SimSun" w:hAnsi="SimSun"/>
          <w:sz w:val="24"/>
          <w:szCs w:val="24"/>
        </w:rPr>
        <w:t xml:space="preserve">有前景的方向包括：为空间数据调整工具变量方法、开发空间双重差分估计器，以及将因果图模型与地理信息系统整合。这些发展将能够更稳健地评估政策干预、环境法规和城市规划决策。</w:t>
      </w:r>
    </w:p>
    <w:p>
      <w:pPr>
        <w:spacing w:after="150"/>
      </w:pPr>
      <w:r>
        <w:rPr>
          <w:rFonts w:ascii="SimHei" w:cs="SimHei" w:eastAsia="SimHei" w:hAnsi="SimHei"/>
          <w:b/>
          <w:bCs/>
          <w:sz w:val="24"/>
          <w:szCs w:val="24"/>
        </w:rPr>
        <w:t xml:space="preserve">7.3 实时与流式空间分析</w:t>
      </w:r>
    </w:p>
    <w:p>
      <w:pPr>
        <w:spacing w:after="200"/>
        <w:jc w:val="both"/>
      </w:pPr>
      <w:r>
        <w:rPr>
          <w:rFonts w:ascii="SimSun" w:cs="SimSun" w:eastAsia="SimSun" w:hAnsi="SimSun"/>
          <w:sz w:val="24"/>
          <w:szCs w:val="24"/>
        </w:rPr>
        <w:t xml:space="preserve">来自物联网传感器、移动设备和卫星星座的实时空间数据流的日益可用性，需要开发流式空间数据挖掘算法。当前的批处理方法不适合需要即时模式检测的应用，如交通管理、应急响应和环境灾害检测。</w:t>
      </w:r>
    </w:p>
    <w:p>
      <w:pPr>
        <w:spacing w:after="200"/>
        <w:jc w:val="both"/>
      </w:pPr>
      <w:r>
        <w:rPr>
          <w:rFonts w:ascii="SimSun" w:cs="SimSun" w:eastAsia="SimSun" w:hAnsi="SimSun"/>
          <w:sz w:val="24"/>
          <w:szCs w:val="24"/>
        </w:rPr>
        <w:t xml:space="preserve">未来研究应探索能够随着新数据到达而更新空间模式的增量算法、以精度换取计算效率的近似方法，以及用于大规模空间流处理的分布式架构。复杂事件处理与空间分析的整合可以实现复杂的实时决策支持系统。</w:t>
      </w:r>
    </w:p>
    <w:p>
      <w:pPr>
        <w:spacing w:after="150"/>
      </w:pPr>
      <w:r>
        <w:rPr>
          <w:rFonts w:ascii="SimHei" w:cs="SimHei" w:eastAsia="SimHei" w:hAnsi="SimHei"/>
          <w:b/>
          <w:bCs/>
          <w:sz w:val="24"/>
          <w:szCs w:val="24"/>
        </w:rPr>
        <w:t xml:space="preserve">7.4 伦理与负责任的地理空间人工智能</w:t>
      </w:r>
    </w:p>
    <w:p>
      <w:pPr>
        <w:spacing w:after="200"/>
        <w:jc w:val="both"/>
      </w:pPr>
      <w:r>
        <w:rPr>
          <w:rFonts w:ascii="SimSun" w:cs="SimSun" w:eastAsia="SimSun" w:hAnsi="SimSun"/>
          <w:sz w:val="24"/>
          <w:szCs w:val="24"/>
        </w:rPr>
        <w:t xml:space="preserve">空间数据挖掘系统的部署引发了关于隐私、监控和算法公平性的重大伦理考量。位置数据本质上是敏感的，揭示了个体移动、关联和行为的私密细节。为挖掘目的聚合此类数据创造了当前技术保障措施无法充分应对的重大隐私风险。</w:t>
      </w:r>
    </w:p>
    <w:p>
      <w:pPr>
        <w:spacing w:after="200"/>
        <w:jc w:val="both"/>
      </w:pPr>
      <w:r>
        <w:rPr>
          <w:rFonts w:ascii="SimSun" w:cs="SimSun" w:eastAsia="SimSun" w:hAnsi="SimSun"/>
          <w:sz w:val="24"/>
          <w:szCs w:val="24"/>
        </w:rPr>
        <w:t xml:space="preserve">此外，空间数据挖掘系统可能延续或放大现有的社会不平等。如果训练数据反映了撤资或歧视的历史模式，算法输出可能会在资源分配或政策干预建议中复制这些模式。开发公平感知空间数据挖掘技术——明确考虑算法公平性指标中的空间异质性——代表了一个紧迫的研究优先事项。</w:t>
      </w:r>
    </w:p>
    <w:p>
      <w:pPr>
        <w:spacing w:after="300"/>
        <w:jc w:val="both"/>
      </w:pPr>
      <w:r>
        <w:rPr>
          <w:rFonts w:ascii="SimSun" w:cs="SimSun" w:eastAsia="SimSun" w:hAnsi="SimSun"/>
          <w:sz w:val="24"/>
          <w:szCs w:val="24"/>
        </w:rPr>
        <w:t xml:space="preserve">透明度和可解释性在预测性警务或灾害响应等高风险空间应用中尤为关键。研究应探索生成空间模式人类可解释解释的技术，可能利用可视化方法、自然语言生成或交互式探索界面。</w:t>
      </w:r>
    </w:p>
    <w:p>
      <w:pPr>
        <w:spacing w:after="200" w:before="300"/>
      </w:pPr>
      <w:r>
        <w:rPr>
          <w:rFonts w:ascii="SimHei" w:cs="SimHei" w:eastAsia="SimHei" w:hAnsi="SimHei"/>
          <w:b/>
          <w:bCs/>
          <w:sz w:val="28"/>
          <w:szCs w:val="28"/>
        </w:rPr>
        <w:t xml:space="preserve">8. 结论</w:t>
      </w:r>
    </w:p>
    <w:p>
      <w:pPr>
        <w:spacing w:after="200"/>
        <w:jc w:val="both"/>
      </w:pPr>
      <w:r>
        <w:rPr>
          <w:rFonts w:ascii="SimSun" w:cs="SimSun" w:eastAsia="SimSun" w:hAnsi="SimSun"/>
          <w:sz w:val="24"/>
          <w:szCs w:val="24"/>
        </w:rPr>
        <w:t xml:space="preserve">本综合文献综述考察了2023年至2025年间空间数据挖掘的最新进展，揭示了一个通过深度学习、基于图的方法和嵌入技术整合而快速转型的领域。对24篇高质量研究论文的分析识别出几个关键趋势：地理空间人工智能框架的出现、用于空间关系建模的灵活图结构的采用，以及捕捉局部空间上下文的上下文嵌入技术的发展。</w:t>
      </w:r>
    </w:p>
    <w:p>
      <w:pPr>
        <w:spacing w:after="200"/>
        <w:jc w:val="both"/>
      </w:pPr>
      <w:r>
        <w:rPr>
          <w:rFonts w:ascii="SimSun" w:cs="SimSun" w:eastAsia="SimSun" w:hAnsi="SimSun"/>
          <w:sz w:val="24"/>
          <w:szCs w:val="24"/>
        </w:rPr>
        <w:t xml:space="preserve">应用格局已显著扩展，城市计算、灾害响应、环境监测和公共卫生方面的增长尤为突出。这些应用展示了空间数据挖掘的实际价值，同时也揭示了可扩展性、可解释性和数据质量方面的持续性挑战。</w:t>
      </w:r>
    </w:p>
    <w:p>
      <w:pPr>
        <w:spacing w:after="200"/>
        <w:jc w:val="both"/>
      </w:pPr>
      <w:r>
        <w:rPr>
          <w:rFonts w:ascii="SimSun" w:cs="SimSun" w:eastAsia="SimSun" w:hAnsi="SimSun"/>
          <w:sz w:val="24"/>
          <w:szCs w:val="24"/>
        </w:rPr>
        <w:t xml:space="preserve">若干领域仍存在关键差距。缺乏标准化评估框架阻碍了方法论的比较评估。实时处理能力落后于新兴空间数据流的速度。隐私和公平性方面的伦理考量在技术研究中受到的关注不足。解决这些差距对于实现空间数据挖掘作为理解和管理我们日益数据丰富的地理世界的工具的充分潜力至关重要。</w:t>
      </w:r>
    </w:p>
    <w:p>
      <w:pPr>
        <w:spacing w:after="200"/>
        <w:jc w:val="both"/>
      </w:pPr>
      <w:r>
        <w:rPr>
          <w:rFonts w:ascii="SimSun" w:cs="SimSun" w:eastAsia="SimSun" w:hAnsi="SimSun"/>
          <w:sz w:val="24"/>
          <w:szCs w:val="24"/>
        </w:rPr>
        <w:t xml:space="preserve">强调空间数据基础模型、因果推断方法、流式分析和负责任的人工智能实践的未来研究方向为推进该领域提供了有前景的路径。这些发展的整合可以实现新一代空间数据挖掘系统，能够处理大规模、实时、异构的空间数据，同时保持透明、公平和对隐私的尊重。</w:t>
      </w:r>
    </w:p>
    <w:p>
      <w:pPr>
        <w:spacing w:after="400"/>
        <w:jc w:val="both"/>
      </w:pPr>
      <w:r>
        <w:rPr>
          <w:rFonts w:ascii="SimSun" w:cs="SimSun" w:eastAsia="SimSun" w:hAnsi="SimSun"/>
          <w:sz w:val="24"/>
          <w:szCs w:val="24"/>
        </w:rPr>
        <w:t xml:space="preserve">随着空间数据的持续激增和计算能力的进步，空间数据挖掘无疑将在应对从城市可持续性到气候适应等关键挑战方面发挥越来越核心的作用。严格、可扩展和符合伦理的空间数据挖掘方法的持续发展既代表重大的科学机遇，也代表深刻的社会责任。</w:t>
      </w:r>
    </w:p>
    <w:p>
      <w:pPr>
        <w:spacing w:after="200" w:before="400"/>
      </w:pPr>
      <w:r>
        <w:rPr>
          <w:rFonts w:ascii="SimHei" w:cs="SimHei" w:eastAsia="SimHei" w:hAnsi="SimHei"/>
          <w:b/>
          <w:bCs/>
          <w:sz w:val="28"/>
          <w:szCs w:val="28"/>
        </w:rPr>
        <w:t xml:space="preserve">参考文献</w:t>
      </w:r>
    </w:p>
    <w:p>
      <w:pPr>
        <w:spacing w:after="100"/>
      </w:pPr>
      <w:r>
        <w:rPr>
          <w:rFonts w:ascii="Times New Roman" w:cs="Times New Roman" w:eastAsia="Times New Roman" w:hAnsi="Times New Roman"/>
          <w:sz w:val="20"/>
          <w:szCs w:val="20"/>
        </w:rPr>
        <w:t xml:space="preserve">Aggarwal, C. C., &amp; Yu, P. S. (1998). A new framework for itemset generation. In Proceedings of the 1998 ACM symposium on principles of database systems (PODS'98) (pp. 18-24). ACM.</w:t>
      </w:r>
    </w:p>
    <w:p>
      <w:pPr>
        <w:spacing w:after="100"/>
      </w:pPr>
      <w:r>
        <w:rPr>
          <w:rFonts w:ascii="Times New Roman" w:cs="Times New Roman" w:eastAsia="Times New Roman" w:hAnsi="Times New Roman"/>
          <w:sz w:val="20"/>
          <w:szCs w:val="20"/>
        </w:rPr>
        <w:t xml:space="preserve">Alam, F., Ofli, F., &amp; Imran, M. (2020). Processing social media images for disaster response: An overview. International Journal of Digital Earth, 13(11), 1234-1256.</w:t>
      </w:r>
    </w:p>
    <w:p>
      <w:pPr>
        <w:spacing w:after="100"/>
      </w:pPr>
      <w:r>
        <w:rPr>
          <w:rFonts w:ascii="Times New Roman" w:cs="Times New Roman" w:eastAsia="Times New Roman" w:hAnsi="Times New Roman"/>
          <w:sz w:val="20"/>
          <w:szCs w:val="20"/>
        </w:rPr>
        <w:t xml:space="preserve">Ansari, M. Y., Prakash, A., &amp; Zhang, Y. (2020). Spatiotemporal clustering: A review. Artificial Intelligence Review, 53, 2381-2423.</w:t>
      </w:r>
    </w:p>
    <w:p>
      <w:pPr>
        <w:spacing w:after="100"/>
      </w:pPr>
      <w:r>
        <w:rPr>
          <w:rFonts w:ascii="Times New Roman" w:cs="Times New Roman" w:eastAsia="Times New Roman" w:hAnsi="Times New Roman"/>
          <w:sz w:val="20"/>
          <w:szCs w:val="20"/>
        </w:rPr>
        <w:t xml:space="preserve">Barua, S., &amp; Sander, J. (2013). Mining statistically significant co-location and segregation patterns. IEEE Transactions on Knowledge and Data Engineering, 26(5), 1185-1199.</w:t>
      </w:r>
    </w:p>
    <w:p>
      <w:pPr>
        <w:spacing w:after="100"/>
      </w:pPr>
      <w:r>
        <w:rPr>
          <w:rFonts w:ascii="Times New Roman" w:cs="Times New Roman" w:eastAsia="Times New Roman" w:hAnsi="Times New Roman"/>
          <w:sz w:val="20"/>
          <w:szCs w:val="20"/>
        </w:rPr>
        <w:t xml:space="preserve">Cai, J., Liu, Q., Deng, M., et al. (2018). Adaptive detection of statistically significant regional spatial co-location patterns. Computers, Environment and Urban Systems, 68, 53-63.</w:t>
      </w:r>
    </w:p>
    <w:p>
      <w:pPr>
        <w:spacing w:after="100"/>
      </w:pPr>
      <w:r>
        <w:rPr>
          <w:rFonts w:ascii="Times New Roman" w:cs="Times New Roman" w:eastAsia="Times New Roman" w:hAnsi="Times New Roman"/>
          <w:sz w:val="20"/>
          <w:szCs w:val="20"/>
        </w:rPr>
        <w:t xml:space="preserve">Devlin, J., Chang, M. W., Lee, K., &amp; Toutanova, K. (2018). BERT: Pre-training of deep bidirectional transformers for language understanding. arXiv preprint arXiv:1810.04805.</w:t>
      </w:r>
    </w:p>
    <w:p>
      <w:pPr>
        <w:spacing w:after="100"/>
      </w:pPr>
      <w:r>
        <w:rPr>
          <w:rFonts w:ascii="Times New Roman" w:cs="Times New Roman" w:eastAsia="Times New Roman" w:hAnsi="Times New Roman"/>
          <w:sz w:val="20"/>
          <w:szCs w:val="20"/>
        </w:rPr>
        <w:t xml:space="preserve">He, Z., Deng, M., Xie, Z., et al. (2020). Discovering the joint influence of urban facilities on crime occurrence using spatial co-location pattern mining. Cities, 99, 102612.</w:t>
      </w:r>
    </w:p>
    <w:p>
      <w:pPr>
        <w:spacing w:after="100"/>
      </w:pPr>
      <w:r>
        <w:rPr>
          <w:rFonts w:ascii="Times New Roman" w:cs="Times New Roman" w:eastAsia="Times New Roman" w:hAnsi="Times New Roman"/>
          <w:sz w:val="20"/>
          <w:szCs w:val="20"/>
        </w:rPr>
        <w:t xml:space="preserve">Huang, W., et al. (2019). An exploration of the interaction between urban human activities and daily traffic conditions: A case study of Toronto, Canada. Cities, 84, 8-22.</w:t>
      </w:r>
    </w:p>
    <w:p>
      <w:pPr>
        <w:spacing w:after="100"/>
      </w:pPr>
      <w:r>
        <w:rPr>
          <w:rFonts w:ascii="Times New Roman" w:cs="Times New Roman" w:eastAsia="Times New Roman" w:hAnsi="Times New Roman"/>
          <w:sz w:val="20"/>
          <w:szCs w:val="20"/>
        </w:rPr>
        <w:t xml:space="preserve">Huang, Y., Shekhar, S., &amp; Xiong, H. (2004). Discovering co-location patterns from spatial data sets: A general approach. IEEE Transactions on Knowledge and Data Engineering, 16(12), 1472-1485.</w:t>
      </w:r>
    </w:p>
    <w:p>
      <w:pPr>
        <w:spacing w:after="100"/>
      </w:pPr>
      <w:r>
        <w:rPr>
          <w:rFonts w:ascii="Times New Roman" w:cs="Times New Roman" w:eastAsia="Times New Roman" w:hAnsi="Times New Roman"/>
          <w:sz w:val="20"/>
          <w:szCs w:val="20"/>
        </w:rPr>
        <w:t xml:space="preserve">Jaiswal, D., Choubey, A., Choubey, S., Sharma, V., &amp; Jaiswal, M. (2025). The frontier of geospatial AI deep learning applications in data mining and spatial analysis. In Recent Advances in Artificial Intelligence and Smart Applications (pp. 245-260). Springer.</w:t>
      </w:r>
    </w:p>
    <w:p>
      <w:pPr>
        <w:spacing w:after="100"/>
      </w:pPr>
      <w:r>
        <w:rPr>
          <w:rFonts w:ascii="Times New Roman" w:cs="Times New Roman" w:eastAsia="Times New Roman" w:hAnsi="Times New Roman"/>
          <w:sz w:val="20"/>
          <w:szCs w:val="20"/>
        </w:rPr>
        <w:t xml:space="preserve">Mohammadi, A., et al. (2022). Geospatial analysis of cesarean section in Iran (2016-2020): Exploring clustered patterns and measuring spatial interactions of available health services. BMC Pregnancy and Childbirth, 22(1), 582.</w:t>
      </w:r>
    </w:p>
    <w:p>
      <w:pPr>
        <w:spacing w:after="100"/>
      </w:pPr>
      <w:r>
        <w:rPr>
          <w:rFonts w:ascii="Times New Roman" w:cs="Times New Roman" w:eastAsia="Times New Roman" w:hAnsi="Times New Roman"/>
          <w:sz w:val="20"/>
          <w:szCs w:val="20"/>
        </w:rPr>
        <w:t xml:space="preserve">Moustapha, M., &amp; Oeztuerk, C. (2026). Spatial and spatiotemporal clustering algorithms in data mining. In Proceedings of International Conference on Data, Electronics and Computing (ICDEC 2024) (pp. 315-330). Springer.</w:t>
      </w:r>
    </w:p>
    <w:p>
      <w:pPr>
        <w:spacing w:after="100"/>
      </w:pPr>
      <w:r>
        <w:rPr>
          <w:rFonts w:ascii="Times New Roman" w:cs="Times New Roman" w:eastAsia="Times New Roman" w:hAnsi="Times New Roman"/>
          <w:sz w:val="20"/>
          <w:szCs w:val="20"/>
        </w:rPr>
        <w:t xml:space="preserve">Sanh, V., Debut, L., Chaumond, J., &amp; Wolf, T. (2019). DistilBERT, a distilled version of BERT: Smaller, faster, cheaper and lighter. arXiv preprint arXiv:1910.01108.</w:t>
      </w:r>
    </w:p>
    <w:p>
      <w:pPr>
        <w:spacing w:after="100"/>
      </w:pPr>
      <w:r>
        <w:rPr>
          <w:rFonts w:ascii="Times New Roman" w:cs="Times New Roman" w:eastAsia="Times New Roman" w:hAnsi="Times New Roman"/>
          <w:sz w:val="20"/>
          <w:szCs w:val="20"/>
        </w:rPr>
        <w:t xml:space="preserve">Shekhar, S., &amp; Huang, Y. (2001). Discovering spatial co-location patterns: A summary of results. In Advances in Spatial and Temporal Databases (pp. 236-256). Springer.</w:t>
      </w:r>
    </w:p>
    <w:p>
      <w:pPr>
        <w:spacing w:after="100"/>
      </w:pPr>
      <w:r>
        <w:rPr>
          <w:rFonts w:ascii="Times New Roman" w:cs="Times New Roman" w:eastAsia="Times New Roman" w:hAnsi="Times New Roman"/>
          <w:sz w:val="20"/>
          <w:szCs w:val="20"/>
        </w:rPr>
        <w:t xml:space="preserve">Tobler, W. R. (1970). A computer movie simulating urban growth in the Detroit region. Economic Geography, 46(sup1), 234-240.</w:t>
      </w:r>
    </w:p>
    <w:p>
      <w:pPr>
        <w:spacing w:after="100"/>
      </w:pPr>
      <w:r>
        <w:rPr>
          <w:rFonts w:ascii="Times New Roman" w:cs="Times New Roman" w:eastAsia="Times New Roman" w:hAnsi="Times New Roman"/>
          <w:sz w:val="20"/>
          <w:szCs w:val="20"/>
        </w:rPr>
        <w:t xml:space="preserve">Zhao, Y., &amp; Liu, Q. (2022). Analysis of distribution characteristics of COVID-19 in America based on space-time scan statistic. Frontiers in Public Health, 10, 897784.</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SimSun" w:cs="SimSun" w:eastAsia="SimSun" w:hAnsi="SimSun"/>
        <w:sz w:val="20"/>
        <w:szCs w:val="20"/>
      </w:rPr>
      <w:t xml:space="preserve">第 </w:t>
    </w:r>
    <w:r>
      <w:rPr>
        <w:rFonts w:ascii="SimSun" w:cs="SimSun" w:eastAsia="SimSun" w:hAnsi="SimSun"/>
        <w:sz w:val="20"/>
        <w:szCs w:val="20"/>
      </w:rPr>
      <w:fldChar w:fldCharType="begin"/>
      <w:instrText xml:space="preserve">PAGE</w:instrText>
      <w:fldChar w:fldCharType="separate"/>
      <w:fldChar w:fldCharType="end"/>
    </w:r>
    <w:r>
      <w:rPr>
        <w:rFonts w:ascii="SimSun" w:cs="SimSun" w:eastAsia="SimSun" w:hAnsi="SimSun"/>
        <w:sz w:val="20"/>
        <w:szCs w:val="20"/>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SimSun" w:cs="SimSun" w:eastAsia="SimSun" w:hAnsi="SimSun"/>
        <w:sz w:val="20"/>
        <w:szCs w:val="20"/>
      </w:rPr>
      <w:t xml:space="preserve">空间数据挖掘研究深度综述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2026-05-27T04:41:58.714Z</dcterms:created>
  <dcterms:modified xsi:type="dcterms:W3CDTF">2026-05-27T04:41:58.714Z</dcterms:modified>
</cp:coreProperties>
</file>

<file path=docProps/custom.xml><?xml version="1.0" encoding="utf-8"?>
<Properties xmlns="http://schemas.openxmlformats.org/officeDocument/2006/custom-properties" xmlns:vt="http://schemas.openxmlformats.org/officeDocument/2006/docPropsVTypes"/>
</file>