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364"/>
          <w:sz w:val="34"/>
        </w:rPr>
        <w:t>iCoLoc — APWeb-WAIM 2026 Demo Track</w:t>
        <w:br/>
        <w:t>6-Minute Presentation Script</w:t>
      </w:r>
    </w:p>
    <w:p>
      <w:r>
        <w:rPr>
          <w:i/>
          <w:color w:val="888888"/>
          <w:sz w:val="20"/>
        </w:rPr>
        <w:t>TIME CORRECTION: Demo Track = Tuesday 8 September, 09:30-10:30 Vietnam Time = 10:30-11:30 Beijing Time. Room: Alpha Hall (join from the handbook email 'Demo Session' link). 9 demo papers in 60 minutes: target ~6 min talk + short Q&amp;A. Practice until it fits in 6-7 minutes. Speak faster than your 15-min version — cut adjectives, keep punchlines.</w:t>
      </w:r>
    </w:p>
    <w:p/>
    <w:p>
      <w:r>
        <w:rPr>
          <w:b/>
          <w:color w:val="C0392B"/>
          <w:sz w:val="30"/>
        </w:rPr>
        <w:t>Slide 1 — Title  [~20 sec]</w:t>
      </w:r>
    </w:p>
    <w:p>
      <w:pPr>
        <w:spacing w:after="160"/>
      </w:pPr>
      <w:r>
        <w:rPr>
          <w:sz w:val="23"/>
        </w:rPr>
        <w:t>Good morning everyone. I'm Xijia Ye from Guilin University of Electronic Technology. I'm presenting our demo, iCoLoc — an interactive system for spatial co-location pattern mining using LLM-guided intent and contrastive preference learning.</w:t>
      </w:r>
    </w:p>
    <w:p>
      <w:r>
        <w:rPr>
          <w:b/>
          <w:color w:val="C0392B"/>
          <w:sz w:val="30"/>
        </w:rPr>
        <w:t>Slides 3+4 — Problem &amp; pain points  [~60 sec]</w:t>
      </w:r>
    </w:p>
    <w:p>
      <w:pPr>
        <w:spacing w:after="160"/>
      </w:pPr>
      <w:r>
        <w:rPr>
          <w:sz w:val="23"/>
        </w:rPr>
        <w:t>Spatial co-location pattern mining finds categories of places — like restaurants, cafes and cinemas — that frequently appear near each other. It's used for retail site selection and urban planning. But traditional systems have a problem for everyday users: they require domain expertise to tune parameters, they output thousands of irrelevant patterns, and they can't adapt as the user's needs change. We want non-experts to mine patterns using plain natural language and simple feedback.</w:t>
      </w:r>
    </w:p>
    <w:p>
      <w:r>
        <w:rPr>
          <w:b/>
          <w:color w:val="C0392B"/>
          <w:sz w:val="30"/>
        </w:rPr>
        <w:t>Slide 5 — Key idea  [~60 sec]</w:t>
      </w:r>
    </w:p>
    <w:p>
      <w:pPr>
        <w:spacing w:after="160"/>
      </w:pPr>
      <w:r>
        <w:rPr>
          <w:sz w:val="23"/>
        </w:rPr>
        <w:t>Our key idea is re-ranking without re-mining, in three steps: one, a local large language model reads the user's fuzzy question and initializes a preference vector — for example 'I want to open a breakfast shop'. Two, a classic miner generates candidate patterns only once. Three, the user simply marks patterns as like or dislike, and a contrastive learning model refines their preference vector to re-rank the same candidates — no parameter tuning, no re-mining.</w:t>
      </w:r>
    </w:p>
    <w:p>
      <w:r>
        <w:rPr>
          <w:b/>
          <w:color w:val="C0392B"/>
          <w:sz w:val="30"/>
        </w:rPr>
        <w:t>Slide 6 — Architecture (Fig. 1)  [~50 sec]</w:t>
      </w:r>
    </w:p>
    <w:p>
      <w:pPr>
        <w:spacing w:after="160"/>
      </w:pPr>
      <w:r>
        <w:rPr>
          <w:sz w:val="23"/>
        </w:rPr>
        <w:t>Here's the architecture: the user uploads a POI dataset and queries in natural language; the LLM extracts intent and co-location mining builds the candidate pool; the similarity calculation ranks candidates; user feedback trains the contrastive model, which updates the user vector — this loop repeats each round.</w:t>
      </w:r>
    </w:p>
    <w:p>
      <w:r>
        <w:rPr>
          <w:b/>
          <w:color w:val="C0392B"/>
          <w:sz w:val="30"/>
        </w:rPr>
        <w:t>Slide 10 — Live system (Fig. 2)  [~80 sec]</w:t>
      </w:r>
    </w:p>
    <w:p>
      <w:pPr>
        <w:spacing w:after="160"/>
      </w:pPr>
      <w:r>
        <w:rPr>
          <w:sz w:val="23"/>
        </w:rPr>
        <w:t>This is the running system on a Beijing POI dataset — about 4,600 places across 16 categories. Panel (a): the user types a natural-language query, sets iteration rounds, and gets ranked patterns. Panel (b): the spatial distribution map. Panel (c): users can upload their own dataset in a simple JSON format. Panel (d): the training panel, where you can set epochs and learning rate and watch the loss curve. We also have a demo video, linked on the slide.</w:t>
      </w:r>
    </w:p>
    <w:p>
      <w:r>
        <w:rPr>
          <w:b/>
          <w:color w:val="C0392B"/>
          <w:sz w:val="30"/>
        </w:rPr>
        <w:t>Slide 12 — Results (Fig. 3)  [~70 sec]</w:t>
      </w:r>
    </w:p>
    <w:p>
      <w:pPr>
        <w:spacing w:after="160"/>
      </w:pPr>
      <w:r>
        <w:rPr>
          <w:sz w:val="23"/>
        </w:rPr>
        <w:t>In a ten-round experiment with a simulated user, the contrastive approach — the red line — starts low but climbs as feedback accumulates, reaching 0.98 accuracy. The baseline without contrastive learning plateaus at 0.80, and a 2025 preference-weighted method reaches 0.86. The feedback-driven improvement is the core result.</w:t>
      </w:r>
    </w:p>
    <w:p>
      <w:r>
        <w:rPr>
          <w:b/>
          <w:color w:val="C0392B"/>
          <w:sz w:val="30"/>
        </w:rPr>
        <w:t>Slide 13 — Conclusion  [~30 sec]</w:t>
      </w:r>
    </w:p>
    <w:p>
      <w:pPr>
        <w:spacing w:after="160"/>
      </w:pPr>
      <w:r>
        <w:rPr>
          <w:sz w:val="23"/>
        </w:rPr>
        <w:t>To conclude: iCoLoc combines LLM intent understanding with contrastive preference learning, so non-experts can mine spatial patterns through natural language and like-or-dislike feedback, improving ranking accuracy from 0.80 to 0.98. Thank you — I'm happy to take questions.</w:t>
      </w:r>
    </w:p>
    <w:p/>
    <w:p>
      <w:r>
        <w:rPr>
          <w:b/>
          <w:color w:val="C0392B"/>
          <w:sz w:val="24"/>
        </w:rPr>
        <w:t>If you get extra time (each demo may run 6-8 min), add from the full script:</w:t>
      </w:r>
    </w:p>
    <w:p>
      <w:r>
        <w:rPr>
          <w:i/>
          <w:color w:val="888888"/>
          <w:sz w:val="20"/>
        </w:rPr>
        <w:t>- Slide 8 detail: PI threshold 0.6, max pattern size 5, top-20 shown, candidates mined only once.</w:t>
        <w:br/>
        <w:t>- Slide 9 detail: 5 labels per round, positives pulled toward the user vector, negatives pushed away.</w:t>
        <w:br/>
        <w:t>- Slide 11 detail: ground truth = pattern must contain a liked category and exclude disliked ones; accuracy at threshold 0.7.</w:t>
        <w:br/>
        <w:t>- Future work: richer LLM reasoning, larger datasets, real-world deployment.</w:t>
      </w:r>
    </w:p>
    <w:p>
      <w:r>
        <w:rPr>
          <w:b/>
          <w:color w:val="C0392B"/>
          <w:sz w:val="24"/>
        </w:rPr>
        <w:t>Q&amp;A quick answers (short versions):</w:t>
      </w:r>
    </w:p>
    <w:p>
      <w:r>
        <w:rPr>
          <w:i/>
          <w:color w:val="888888"/>
          <w:sz w:val="20"/>
        </w:rPr>
        <w:t>Q: Why contrastive learning? → Binary feedback is sparse (5 labels/round); contrastive learning shapes the preference vector without a reward model or big dataset.</w:t>
        <w:br/>
        <w:t>Q: Why mine candidates only once? → Mining runs at a broad threshold, so the pool covers frequent patterns; feedback changes ranking, not the underlying patterns; re-mining wastes computation.</w:t>
        <w:br/>
        <w:t>Q: Which LLM? → A locally deployed open-weight model, so POI data stays on the user's machine.</w:t>
        <w:br/>
        <w:t>Q: Overfitting to the synthetic user? → All three variants use identical data and labels; the comparison isolates the ranking mechanism.</w:t>
        <w:br/>
        <w:t>Q: Real use case? → Retail site selection, e.g. where to open a breakfast shop, by users without data-mining expertise.</w:t>
      </w:r>
    </w:p>
    <w:p>
      <w:r>
        <w:rPr>
          <w:i/>
          <w:color w:val="888888"/>
          <w:sz w:val="20"/>
        </w:rPr>
        <w:t>BEFORE YOU SPEAK: join Alpha Hall Meet by 10:20 Beijing time; have the demo video open in a browser tab; open PPT in presentation mode; test mic + screen share. If your slot is short, skip panels description detail and keep to the 6-min track. Good luck!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